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Montserrat" w:cs="Montserrat" w:eastAsia="Montserrat" w:hAnsi="Montserrat"/>
          <w:color w:val="990032"/>
          <w:sz w:val="24"/>
          <w:szCs w:val="24"/>
          <w:vertAlign w:val="baseline"/>
        </w:rPr>
      </w:pPr>
      <w:r w:rsidDel="00000000" w:rsidR="00000000" w:rsidRPr="00000000">
        <w:rPr>
          <w:rFonts w:ascii="Montserrat" w:cs="Montserrat" w:eastAsia="Montserrat" w:hAnsi="Montserrat"/>
          <w:b w:val="1"/>
          <w:bCs w:val="1"/>
          <w:color w:val="990032"/>
          <w:sz w:val="24"/>
          <w:szCs w:val="24"/>
          <w:vertAlign w:val="baseline"/>
          <w:rtl w:val="0"/>
        </w:rPr>
        <w:t xml:space="preserve">AVISO DE PRIVACIDAD SIMPLIFICADO PROGRAMA FOMENTO RURAL</w:t>
      </w:r>
      <w:r w:rsidDel="00000000" w:rsidR="00000000" w:rsidRPr="00000000">
        <w:rPr>
          <w:rtl w:val="0"/>
        </w:rPr>
      </w:r>
    </w:p>
    <w:p w:rsidR="00000000" w:rsidDel="00000000" w:rsidP="00000000" w:rsidRDefault="00000000" w:rsidRPr="00000000" w14:paraId="00000002">
      <w:pPr>
        <w:spacing w:after="0" w:line="240" w:lineRule="auto"/>
        <w:jc w:val="both"/>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03">
      <w:pPr>
        <w:spacing w:after="0" w:line="240" w:lineRule="auto"/>
        <w:jc w:val="both"/>
        <w:rPr>
          <w:rFonts w:ascii="Montserrat" w:cs="Montserrat" w:eastAsia="Montserrat" w:hAnsi="Montserrat"/>
          <w:color w:val="000000"/>
          <w:sz w:val="24"/>
          <w:szCs w:val="24"/>
          <w:vertAlign w:val="baseline"/>
        </w:rPr>
      </w:pPr>
      <w:r w:rsidDel="00000000" w:rsidR="00000000" w:rsidRPr="00000000">
        <w:rPr>
          <w:rFonts w:ascii="Montserrat" w:cs="Montserrat" w:eastAsia="Montserrat" w:hAnsi="Montserrat"/>
          <w:sz w:val="24"/>
          <w:szCs w:val="24"/>
          <w:vertAlign w:val="baseline"/>
          <w:rtl w:val="0"/>
        </w:rPr>
        <w:t xml:space="preserve">La </w:t>
      </w:r>
      <w:r w:rsidDel="00000000" w:rsidR="00000000" w:rsidRPr="00000000">
        <w:rPr>
          <w:rFonts w:ascii="Montserrat" w:cs="Montserrat" w:eastAsia="Montserrat" w:hAnsi="Montserrat"/>
          <w:color w:val="000000"/>
          <w:sz w:val="24"/>
          <w:szCs w:val="24"/>
          <w:vertAlign w:val="baseline"/>
          <w:rtl w:val="0"/>
        </w:rPr>
        <w:t xml:space="preserve">Secretaria de Desarrollo Agropecuario, Rural y Pesca (SEDARPE),</w:t>
      </w:r>
      <w:r w:rsidDel="00000000" w:rsidR="00000000" w:rsidRPr="00000000">
        <w:rPr>
          <w:rFonts w:ascii="Montserrat" w:cs="Montserrat" w:eastAsia="Montserrat" w:hAnsi="Montserrat"/>
          <w:sz w:val="24"/>
          <w:szCs w:val="24"/>
          <w:vertAlign w:val="baseline"/>
          <w:rtl w:val="0"/>
        </w:rPr>
        <w:t xml:space="preserve"> es la responsable del tratamiento de los datos personales que nos proporcione, los mismos serán tratados con la finalidad de tramitar al interior de la </w:t>
      </w:r>
      <w:r w:rsidDel="00000000" w:rsidR="00000000" w:rsidRPr="00000000">
        <w:rPr>
          <w:rFonts w:ascii="Montserrat" w:cs="Montserrat" w:eastAsia="Montserrat" w:hAnsi="Montserrat"/>
          <w:sz w:val="24"/>
          <w:szCs w:val="24"/>
          <w:rtl w:val="0"/>
        </w:rPr>
        <w:t xml:space="preserve">secretaría</w:t>
      </w:r>
      <w:r w:rsidDel="00000000" w:rsidR="00000000" w:rsidRPr="00000000">
        <w:rPr>
          <w:rFonts w:ascii="Montserrat" w:cs="Montserrat" w:eastAsia="Montserrat" w:hAnsi="Montserrat"/>
          <w:sz w:val="24"/>
          <w:szCs w:val="24"/>
          <w:vertAlign w:val="baseline"/>
          <w:rtl w:val="0"/>
        </w:rPr>
        <w:t xml:space="preserve"> las solicitudes de apoyo recibidas en las ventanillas de atención, darles seguimiento a las solicitudes de apoyo (notificaciones, aclaraciones, </w:t>
      </w:r>
      <w:r w:rsidDel="00000000" w:rsidR="00000000" w:rsidRPr="00000000">
        <w:rPr>
          <w:rFonts w:ascii="Montserrat" w:cs="Montserrat" w:eastAsia="Montserrat" w:hAnsi="Montserrat"/>
          <w:sz w:val="24"/>
          <w:szCs w:val="24"/>
          <w:rtl w:val="0"/>
        </w:rPr>
        <w:t xml:space="preserve">prórrogas</w:t>
      </w:r>
      <w:r w:rsidDel="00000000" w:rsidR="00000000" w:rsidRPr="00000000">
        <w:rPr>
          <w:rFonts w:ascii="Montserrat" w:cs="Montserrat" w:eastAsia="Montserrat" w:hAnsi="Montserrat"/>
          <w:sz w:val="24"/>
          <w:szCs w:val="24"/>
          <w:vertAlign w:val="baseline"/>
          <w:rtl w:val="0"/>
        </w:rPr>
        <w:t xml:space="preserve">, desistimientos y/o entregas además de comprobación)</w:t>
      </w:r>
      <w:r w:rsidDel="00000000" w:rsidR="00000000" w:rsidRPr="00000000">
        <w:rPr>
          <w:rFonts w:ascii="Montserrat" w:cs="Montserrat" w:eastAsia="Montserrat" w:hAnsi="Montserrat"/>
          <w:color w:val="000000"/>
          <w:sz w:val="24"/>
          <w:szCs w:val="24"/>
          <w:vertAlign w:val="baseline"/>
          <w:rtl w:val="0"/>
        </w:rPr>
        <w:t xml:space="preserve">, </w:t>
      </w:r>
      <w:r w:rsidDel="00000000" w:rsidR="00000000" w:rsidRPr="00000000">
        <w:rPr>
          <w:rFonts w:ascii="Montserrat" w:cs="Montserrat" w:eastAsia="Montserrat" w:hAnsi="Montserrat"/>
          <w:sz w:val="24"/>
          <w:szCs w:val="24"/>
          <w:vertAlign w:val="baseline"/>
          <w:rtl w:val="0"/>
        </w:rPr>
        <w:t xml:space="preserve">elaboración de expedientes físicos y/o digitales, registrar datos estadísticos de información pública.</w:t>
      </w:r>
      <w:r w:rsidDel="00000000" w:rsidR="00000000" w:rsidRPr="00000000">
        <w:rPr>
          <w:rtl w:val="0"/>
        </w:rPr>
      </w:r>
    </w:p>
    <w:p w:rsidR="00000000" w:rsidDel="00000000" w:rsidP="00000000" w:rsidRDefault="00000000" w:rsidRPr="00000000" w14:paraId="00000004">
      <w:pPr>
        <w:spacing w:after="0" w:line="240" w:lineRule="auto"/>
        <w:jc w:val="both"/>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142" w:firstLine="0"/>
        <w:jc w:val="both"/>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Los datos personales que nos proporcione,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 Usted podrá consultar el aviso de privacidad integral en la Unidad de Transparencia, con domicilio en la Avenida Venustiano Carranza número 201, colonia Centro, código postal. 77000, de la Ciudad de Chetumal, Quintana Roo, o mediante internet </w:t>
      </w:r>
      <w:hyperlink r:id="rId7">
        <w:r w:rsidDel="00000000" w:rsidR="00000000" w:rsidRPr="00000000">
          <w:rPr>
            <w:rFonts w:ascii="Montserrat" w:cs="Montserrat" w:eastAsia="Montserrat" w:hAnsi="Montserrat"/>
            <w:b w:val="0"/>
            <w:bCs w:val="0"/>
            <w:i w:val="0"/>
            <w:iCs w:val="0"/>
            <w:smallCaps w:val="0"/>
            <w:strike w:val="0"/>
            <w:color w:val="0563c1"/>
            <w:sz w:val="24"/>
            <w:szCs w:val="24"/>
            <w:u w:val="single"/>
            <w:shd w:fill="auto" w:val="clear"/>
            <w:vertAlign w:val="baseline"/>
            <w:rtl w:val="0"/>
          </w:rPr>
          <w:t xml:space="preserve">https://sedarpe.qroo.gob.mx/avisos-de-privacidad/</w:t>
        </w:r>
      </w:hyperlink>
      <w:r w:rsidDel="00000000" w:rsidR="00000000" w:rsidRPr="00000000">
        <w:rPr>
          <w:rtl w:val="0"/>
        </w:rPr>
      </w:r>
    </w:p>
    <w:p w:rsidR="00000000" w:rsidDel="00000000" w:rsidP="00000000" w:rsidRDefault="00000000" w:rsidRPr="00000000" w14:paraId="00000006">
      <w:pPr>
        <w:ind w:right="-142"/>
        <w:jc w:val="right"/>
        <w:rPr>
          <w:rFonts w:ascii="Montserrat" w:cs="Montserrat" w:eastAsia="Montserrat" w:hAnsi="Montserrat"/>
          <w:sz w:val="24"/>
          <w:szCs w:val="24"/>
          <w:vertAlign w:val="baseline"/>
        </w:rPr>
      </w:pPr>
      <w:r w:rsidDel="00000000" w:rsidR="00000000" w:rsidRPr="00000000">
        <w:rPr>
          <w:rFonts w:ascii="Montserrat" w:cs="Montserrat" w:eastAsia="Montserrat" w:hAnsi="Montserrat"/>
          <w:b w:val="1"/>
          <w:bCs w:val="1"/>
          <w:sz w:val="24"/>
          <w:szCs w:val="24"/>
          <w:vertAlign w:val="baseline"/>
          <w:rtl w:val="0"/>
        </w:rPr>
        <w:t xml:space="preserve">                                                                                                                                                             19/06/2026</w:t>
      </w:r>
      <w:r w:rsidDel="00000000" w:rsidR="00000000" w:rsidRPr="00000000">
        <w:rPr>
          <w:rtl w:val="0"/>
        </w:rPr>
      </w:r>
    </w:p>
    <w:sectPr>
      <w:headerReference r:id="rId8" w:type="default"/>
      <w:footerReference r:id="rId9" w:type="default"/>
      <w:pgSz w:h="15840" w:w="12240" w:orient="portrait"/>
      <w:pgMar w:bottom="1418" w:top="920" w:left="1560" w:right="104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4667250</wp:posOffset>
          </wp:positionH>
          <wp:positionV relativeFrom="paragraph">
            <wp:posOffset>-281939</wp:posOffset>
          </wp:positionV>
          <wp:extent cx="1739900" cy="622935"/>
          <wp:effectExtent b="0" l="0" r="0" t="0"/>
          <wp:wrapSquare wrapText="bothSides" distB="0" distT="0" distL="114300" distR="114300"/>
          <wp:docPr descr="acronimo2" id="2" name="image2.jpg"/>
          <a:graphic>
            <a:graphicData uri="http://schemas.openxmlformats.org/drawingml/2006/picture">
              <pic:pic>
                <pic:nvPicPr>
                  <pic:cNvPr descr="acronimo2" id="0" name="image2.jpg"/>
                  <pic:cNvPicPr preferRelativeResize="0"/>
                </pic:nvPicPr>
                <pic:blipFill>
                  <a:blip r:embed="rId1"/>
                  <a:srcRect b="0" l="0" r="0" t="0"/>
                  <a:stretch>
                    <a:fillRect/>
                  </a:stretch>
                </pic:blipFill>
                <pic:spPr>
                  <a:xfrm>
                    <a:off x="0" y="0"/>
                    <a:ext cx="1739900" cy="62293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7">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-455929</wp:posOffset>
          </wp:positionH>
          <wp:positionV relativeFrom="paragraph">
            <wp:posOffset>-304164</wp:posOffset>
          </wp:positionV>
          <wp:extent cx="2538730" cy="916940"/>
          <wp:effectExtent b="0" l="0" r="0" t="0"/>
          <wp:wrapSquare wrapText="bothSides" distB="0" distT="0" distL="114300" distR="114300"/>
          <wp:docPr descr="banner3" id="1" name="image1.jpg"/>
          <a:graphic>
            <a:graphicData uri="http://schemas.openxmlformats.org/drawingml/2006/picture">
              <pic:pic>
                <pic:nvPicPr>
                  <pic:cNvPr descr="banner3" id="0" name="image1.jpg"/>
                  <pic:cNvPicPr preferRelativeResize="0"/>
                </pic:nvPicPr>
                <pic:blipFill>
                  <a:blip r:embed="rId1"/>
                  <a:srcRect b="0" l="0" r="0" t="0"/>
                  <a:stretch>
                    <a:fillRect/>
                  </a:stretch>
                </pic:blipFill>
                <pic:spPr>
                  <a:xfrm>
                    <a:off x="0" y="0"/>
                    <a:ext cx="2538730" cy="916940"/>
                  </a:xfrm>
                  <a:prstGeom prst="rect"/>
                  <a:ln/>
                </pic:spPr>
              </pic:pic>
            </a:graphicData>
          </a:graphic>
        </wp:anchor>
      </w:drawing>
    </w:r>
  </w:p>
  <w:p w:rsidR="00000000" w:rsidDel="00000000" w:rsidP="00000000" w:rsidRDefault="00000000" w:rsidRPr="00000000" w14:paraId="00000008">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09">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0A">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0B">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0C">
    <w:pPr>
      <w:tabs>
        <w:tab w:val="left" w:leader="none" w:pos="8038"/>
      </w:tabs>
      <w:spacing w:after="0" w:line="240" w:lineRule="auto"/>
      <w:ind w:right="-283"/>
      <w:rPr>
        <w:rFonts w:ascii="Open Sans" w:cs="Open Sans" w:eastAsia="Open Sans" w:hAnsi="Open Sans"/>
        <w:b w:val="0"/>
        <w:bCs w:val="0"/>
        <w:sz w:val="18"/>
        <w:szCs w:val="18"/>
        <w:vertAlign w:val="baseline"/>
      </w:rPr>
    </w:pPr>
    <w:r w:rsidDel="00000000" w:rsidR="00000000" w:rsidRPr="00000000">
      <w:rPr>
        <w:rFonts w:ascii="Open Sans" w:cs="Open Sans" w:eastAsia="Open Sans" w:hAnsi="Open Sans"/>
        <w:b w:val="1"/>
        <w:bCs w:val="1"/>
        <w:sz w:val="18"/>
        <w:szCs w:val="18"/>
        <w:vertAlign w:val="baseline"/>
        <w:rtl w:val="0"/>
      </w:rPr>
      <w:t xml:space="preserve">                                                                                                                        </w:t>
    </w:r>
    <w:r w:rsidDel="00000000" w:rsidR="00000000" w:rsidRPr="00000000">
      <w:rPr>
        <w:rtl w:val="0"/>
      </w:rPr>
    </w:r>
  </w:p>
  <w:p w:rsidR="00000000" w:rsidDel="00000000" w:rsidP="00000000" w:rsidRDefault="00000000" w:rsidRPr="00000000" w14:paraId="0000000D">
    <w:pPr>
      <w:tabs>
        <w:tab w:val="left" w:leader="none" w:pos="8038"/>
      </w:tabs>
      <w:spacing w:after="0" w:line="240" w:lineRule="auto"/>
      <w:ind w:right="-283"/>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w:cs="Open Sans" w:eastAsia="Open Sans" w:hAnsi="Open Sans"/>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sedarpe.qroo.gob.mx/avisos-de-privacidad/"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q6bbo2lOYy4QU+FrFVpDYI8oPQ==">CgMxLjA4AHIhMV9nWmdVbkhrR20xWlR5OXhPa01TUm9XX3lIX1ZIejVj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