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567"/>
        <w:jc w:val="both"/>
        <w:rPr>
          <w:rFonts w:ascii="Montserrat" w:cs="Montserrat" w:eastAsia="Montserrat" w:hAnsi="Montserrat"/>
          <w:sz w:val="24"/>
          <w:szCs w:val="24"/>
          <w:vertAlign w:val="baseline"/>
        </w:rPr>
      </w:pPr>
      <w:r w:rsidDel="00000000" w:rsidR="00000000" w:rsidRPr="00000000">
        <w:rPr>
          <w:rtl w:val="0"/>
        </w:rPr>
      </w:r>
    </w:p>
    <w:p w:rsidR="00000000" w:rsidDel="00000000" w:rsidP="00000000" w:rsidRDefault="00000000" w:rsidRPr="00000000" w14:paraId="00000002">
      <w:pPr>
        <w:tabs>
          <w:tab w:val="left" w:leader="none" w:pos="9356"/>
        </w:tabs>
        <w:spacing w:after="0" w:line="240" w:lineRule="auto"/>
        <w:jc w:val="center"/>
        <w:rPr>
          <w:rFonts w:ascii="Montserrat" w:cs="Montserrat" w:eastAsia="Montserrat" w:hAnsi="Montserrat"/>
          <w:b w:val="0"/>
          <w:bCs w:val="0"/>
          <w:color w:val="990032"/>
          <w:sz w:val="24"/>
          <w:szCs w:val="24"/>
          <w:vertAlign w:val="baseline"/>
        </w:rPr>
      </w:pPr>
      <w:r w:rsidDel="00000000" w:rsidR="00000000" w:rsidRPr="00000000">
        <w:rPr>
          <w:rFonts w:ascii="Montserrat" w:cs="Montserrat" w:eastAsia="Montserrat" w:hAnsi="Montserrat"/>
          <w:b w:val="1"/>
          <w:bCs w:val="1"/>
          <w:color w:val="990032"/>
          <w:sz w:val="24"/>
          <w:szCs w:val="24"/>
          <w:vertAlign w:val="baseline"/>
          <w:rtl w:val="0"/>
        </w:rPr>
        <w:t xml:space="preserve">AVISO DE PRIVACIDAD INTEGRAL DEL PROGRAMA FOMENTO AGRÍCOLA</w:t>
      </w:r>
      <w:r w:rsidDel="00000000" w:rsidR="00000000" w:rsidRPr="00000000">
        <w:rPr>
          <w:rtl w:val="0"/>
        </w:rPr>
      </w:r>
    </w:p>
    <w:p w:rsidR="00000000" w:rsidDel="00000000" w:rsidP="00000000" w:rsidRDefault="00000000" w:rsidRPr="00000000" w14:paraId="00000003">
      <w:pPr>
        <w:tabs>
          <w:tab w:val="left" w:leader="none" w:pos="9356"/>
        </w:tabs>
        <w:spacing w:after="0" w:line="240" w:lineRule="auto"/>
        <w:jc w:val="center"/>
        <w:rPr>
          <w:rFonts w:ascii="Montserrat" w:cs="Montserrat" w:eastAsia="Montserrat" w:hAnsi="Montserrat"/>
          <w:b w:val="0"/>
          <w:bCs w:val="0"/>
          <w:color w:val="990032"/>
          <w:sz w:val="24"/>
          <w:szCs w:val="24"/>
          <w:vertAlign w:val="baseline"/>
        </w:rPr>
      </w:pPr>
      <w:r w:rsidDel="00000000" w:rsidR="00000000" w:rsidRPr="00000000">
        <w:rPr>
          <w:rtl w:val="0"/>
        </w:rPr>
      </w:r>
    </w:p>
    <w:p w:rsidR="00000000" w:rsidDel="00000000" w:rsidP="00000000" w:rsidRDefault="00000000" w:rsidRPr="00000000" w14:paraId="00000004">
      <w:pPr>
        <w:tabs>
          <w:tab w:val="left" w:leader="none" w:pos="9356"/>
        </w:tabs>
        <w:spacing w:after="0" w:line="240" w:lineRule="auto"/>
        <w:jc w:val="center"/>
        <w:rPr>
          <w:rFonts w:ascii="Montserrat" w:cs="Montserrat" w:eastAsia="Montserrat" w:hAnsi="Montserrat"/>
          <w:b w:val="0"/>
          <w:bCs w:val="0"/>
          <w:color w:val="990032"/>
          <w:sz w:val="24"/>
          <w:szCs w:val="24"/>
          <w:vertAlign w:val="baseline"/>
        </w:rPr>
      </w:pPr>
      <w:r w:rsidDel="00000000" w:rsidR="00000000" w:rsidRPr="00000000">
        <w:rPr>
          <w:rtl w:val="0"/>
        </w:rPr>
      </w:r>
    </w:p>
    <w:p w:rsidR="00000000" w:rsidDel="00000000" w:rsidP="00000000" w:rsidRDefault="00000000" w:rsidRPr="00000000" w14:paraId="00000005">
      <w:pPr>
        <w:tabs>
          <w:tab w:val="left" w:leader="none" w:pos="9356"/>
        </w:tabs>
        <w:spacing w:after="0" w:line="240" w:lineRule="auto"/>
        <w:jc w:val="both"/>
        <w:rPr>
          <w:rFonts w:ascii="Montserrat" w:cs="Montserrat" w:eastAsia="Montserrat" w:hAnsi="Montserrat"/>
          <w:color w:val="000000"/>
          <w:sz w:val="24"/>
          <w:szCs w:val="24"/>
          <w:vertAlign w:val="baseline"/>
        </w:rPr>
      </w:pPr>
      <w:bookmarkStart w:colFirst="0" w:colLast="0" w:name="_heading=h.kuxxzapehus6" w:id="0"/>
      <w:bookmarkEnd w:id="0"/>
      <w:r w:rsidDel="00000000" w:rsidR="00000000" w:rsidRPr="00000000">
        <w:rPr>
          <w:rFonts w:ascii="Montserrat" w:cs="Montserrat" w:eastAsia="Montserrat" w:hAnsi="Montserrat"/>
          <w:color w:val="000000"/>
          <w:sz w:val="24"/>
          <w:szCs w:val="24"/>
          <w:vertAlign w:val="baseline"/>
          <w:rtl w:val="0"/>
        </w:rPr>
        <w:t xml:space="preserve">En cumplimiento a la Ley General de Protección de Datos Personales en Posesión de Sujetos Obligados y la Ley de Protección de Datos Personales en Posesión de Sujetos Obligados del Estado de Quintana Roo, la </w:t>
      </w:r>
      <w:r w:rsidDel="00000000" w:rsidR="00000000" w:rsidRPr="00000000">
        <w:rPr>
          <w:rFonts w:ascii="Montserrat" w:cs="Montserrat" w:eastAsia="Montserrat" w:hAnsi="Montserrat"/>
          <w:sz w:val="24"/>
          <w:szCs w:val="24"/>
          <w:rtl w:val="0"/>
        </w:rPr>
        <w:t xml:space="preserve">Secretaría</w:t>
      </w:r>
      <w:r w:rsidDel="00000000" w:rsidR="00000000" w:rsidRPr="00000000">
        <w:rPr>
          <w:rFonts w:ascii="Montserrat" w:cs="Montserrat" w:eastAsia="Montserrat" w:hAnsi="Montserrat"/>
          <w:color w:val="000000"/>
          <w:sz w:val="24"/>
          <w:szCs w:val="24"/>
          <w:vertAlign w:val="baseline"/>
          <w:rtl w:val="0"/>
        </w:rPr>
        <w:t xml:space="preserve"> de Desarrollo Agropecuario, Rural y Pesca (SEDARPE), </w:t>
      </w:r>
      <w:r w:rsidDel="00000000" w:rsidR="00000000" w:rsidRPr="00000000">
        <w:rPr>
          <w:rFonts w:ascii="Montserrat" w:cs="Montserrat" w:eastAsia="Montserrat" w:hAnsi="Montserrat"/>
          <w:sz w:val="24"/>
          <w:szCs w:val="24"/>
          <w:vertAlign w:val="baseline"/>
          <w:rtl w:val="0"/>
        </w:rPr>
        <w:t xml:space="preserve">a través de la Subsecretaría de Agricultura</w:t>
      </w:r>
      <w:r w:rsidDel="00000000" w:rsidR="00000000" w:rsidRPr="00000000">
        <w:rPr>
          <w:rFonts w:ascii="Montserrat" w:cs="Montserrat" w:eastAsia="Montserrat" w:hAnsi="Montserrat"/>
          <w:color w:val="000000"/>
          <w:sz w:val="24"/>
          <w:szCs w:val="24"/>
          <w:vertAlign w:val="baseline"/>
          <w:rtl w:val="0"/>
        </w:rPr>
        <w:t xml:space="preserve">, en su calidad de Sujeto Obligado que recaba y ejerce tratamiento sobre datos personales, emite el siguiente:</w:t>
      </w:r>
    </w:p>
    <w:p w:rsidR="00000000" w:rsidDel="00000000" w:rsidP="00000000" w:rsidRDefault="00000000" w:rsidRPr="00000000" w14:paraId="00000006">
      <w:pPr>
        <w:tabs>
          <w:tab w:val="left" w:leader="none" w:pos="9356"/>
        </w:tabs>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07">
      <w:pPr>
        <w:tabs>
          <w:tab w:val="left" w:leader="none" w:pos="9356"/>
        </w:tabs>
        <w:spacing w:after="0" w:line="240" w:lineRule="auto"/>
        <w:jc w:val="center"/>
        <w:rPr>
          <w:rFonts w:ascii="Montserrat" w:cs="Montserrat" w:eastAsia="Montserrat" w:hAnsi="Montserrat"/>
          <w:b w:val="0"/>
          <w:bCs w:val="0"/>
          <w:color w:val="990032"/>
          <w:sz w:val="24"/>
          <w:szCs w:val="24"/>
          <w:vertAlign w:val="baseline"/>
        </w:rPr>
      </w:pPr>
      <w:r w:rsidDel="00000000" w:rsidR="00000000" w:rsidRPr="00000000">
        <w:rPr>
          <w:rFonts w:ascii="Montserrat" w:cs="Montserrat" w:eastAsia="Montserrat" w:hAnsi="Montserrat"/>
          <w:b w:val="1"/>
          <w:bCs w:val="1"/>
          <w:color w:val="990032"/>
          <w:sz w:val="24"/>
          <w:szCs w:val="24"/>
          <w:vertAlign w:val="baseline"/>
          <w:rtl w:val="0"/>
        </w:rPr>
        <w:t xml:space="preserve">AVISO DE PRIVACIDAD</w:t>
      </w:r>
      <w:r w:rsidDel="00000000" w:rsidR="00000000" w:rsidRPr="00000000">
        <w:rPr>
          <w:rtl w:val="0"/>
        </w:rPr>
      </w:r>
    </w:p>
    <w:p w:rsidR="00000000" w:rsidDel="00000000" w:rsidP="00000000" w:rsidRDefault="00000000" w:rsidRPr="00000000" w14:paraId="00000008">
      <w:pPr>
        <w:tabs>
          <w:tab w:val="left" w:leader="none" w:pos="9356"/>
        </w:tabs>
        <w:spacing w:after="0" w:line="240" w:lineRule="auto"/>
        <w:jc w:val="center"/>
        <w:rPr>
          <w:rFonts w:ascii="Montserrat" w:cs="Montserrat" w:eastAsia="Montserrat" w:hAnsi="Montserrat"/>
          <w:color w:val="990032"/>
          <w:sz w:val="24"/>
          <w:szCs w:val="24"/>
          <w:vertAlign w:val="baseline"/>
        </w:rPr>
      </w:pPr>
      <w:r w:rsidDel="00000000" w:rsidR="00000000" w:rsidRPr="00000000">
        <w:rPr>
          <w:rtl w:val="0"/>
        </w:rPr>
      </w:r>
    </w:p>
    <w:p w:rsidR="00000000" w:rsidDel="00000000" w:rsidP="00000000" w:rsidRDefault="00000000" w:rsidRPr="00000000" w14:paraId="00000009">
      <w:pPr>
        <w:tabs>
          <w:tab w:val="left" w:leader="none" w:pos="9356"/>
        </w:tabs>
        <w:spacing w:after="0" w:line="240" w:lineRule="auto"/>
        <w:jc w:val="both"/>
        <w:rPr>
          <w:rFonts w:ascii="Montserrat" w:cs="Montserrat" w:eastAsia="Montserrat" w:hAnsi="Montserrat"/>
          <w:color w:val="000000"/>
          <w:sz w:val="24"/>
          <w:szCs w:val="24"/>
          <w:vertAlign w:val="baseline"/>
        </w:rPr>
      </w:pPr>
      <w:r w:rsidDel="00000000" w:rsidR="00000000" w:rsidRPr="00000000">
        <w:rPr>
          <w:rFonts w:ascii="Montserrat" w:cs="Montserrat" w:eastAsia="Montserrat" w:hAnsi="Montserrat"/>
          <w:color w:val="000000"/>
          <w:sz w:val="24"/>
          <w:szCs w:val="24"/>
          <w:vertAlign w:val="baseline"/>
          <w:rtl w:val="0"/>
        </w:rPr>
        <w:t xml:space="preserve">La </w:t>
      </w:r>
      <w:r w:rsidDel="00000000" w:rsidR="00000000" w:rsidRPr="00000000">
        <w:rPr>
          <w:rFonts w:ascii="Montserrat" w:cs="Montserrat" w:eastAsia="Montserrat" w:hAnsi="Montserrat"/>
          <w:sz w:val="24"/>
          <w:szCs w:val="24"/>
          <w:vertAlign w:val="baseline"/>
          <w:rtl w:val="0"/>
        </w:rPr>
        <w:t xml:space="preserve">Subsecretaría de Agricultura</w:t>
      </w:r>
      <w:r w:rsidDel="00000000" w:rsidR="00000000" w:rsidRPr="00000000">
        <w:rPr>
          <w:rFonts w:ascii="Montserrat" w:cs="Montserrat" w:eastAsia="Montserrat" w:hAnsi="Montserrat"/>
          <w:color w:val="000000"/>
          <w:sz w:val="24"/>
          <w:szCs w:val="24"/>
          <w:vertAlign w:val="baseline"/>
          <w:rtl w:val="0"/>
        </w:rPr>
        <w:t xml:space="preserve"> de la Secretaria de Desarrollo Agropecuario, Rural y Pesca (SEDARPE), con domicilio en la </w:t>
      </w:r>
      <w:r w:rsidDel="00000000" w:rsidR="00000000" w:rsidRPr="00000000">
        <w:rPr>
          <w:rFonts w:ascii="Montserrat" w:cs="Montserrat" w:eastAsia="Montserrat" w:hAnsi="Montserrat"/>
          <w:sz w:val="24"/>
          <w:szCs w:val="24"/>
          <w:vertAlign w:val="baseline"/>
          <w:rtl w:val="0"/>
        </w:rPr>
        <w:t xml:space="preserve">Avenida Venustiano Carranza número 201, colonia Centro, código postal. 77000, de la Ciudad de Chetumal, Quintana Roo</w:t>
      </w:r>
      <w:r w:rsidDel="00000000" w:rsidR="00000000" w:rsidRPr="00000000">
        <w:rPr>
          <w:rFonts w:ascii="Montserrat" w:cs="Montserrat" w:eastAsia="Montserrat" w:hAnsi="Montserrat"/>
          <w:color w:val="000000"/>
          <w:sz w:val="24"/>
          <w:szCs w:val="24"/>
          <w:vertAlign w:val="baseline"/>
          <w:rtl w:val="0"/>
        </w:rPr>
        <w:t xml:space="preserve">; es la responsable del tratamiento de los datos personales que nos proporcione, los cuales serán protegidos conforme a lo dispuesto por las citadas Leyes y demás normatividad que resulte aplicable.</w:t>
      </w:r>
    </w:p>
    <w:p w:rsidR="00000000" w:rsidDel="00000000" w:rsidP="00000000" w:rsidRDefault="00000000" w:rsidRPr="00000000" w14:paraId="0000000A">
      <w:pPr>
        <w:tabs>
          <w:tab w:val="left" w:leader="none" w:pos="9356"/>
        </w:tabs>
        <w:spacing w:after="0" w:line="240" w:lineRule="auto"/>
        <w:jc w:val="center"/>
        <w:rPr>
          <w:rFonts w:ascii="Montserrat" w:cs="Montserrat" w:eastAsia="Montserrat" w:hAnsi="Montserrat"/>
          <w:b w:val="0"/>
          <w:bCs w:val="0"/>
          <w:color w:val="990032"/>
          <w:sz w:val="24"/>
          <w:szCs w:val="24"/>
          <w:vertAlign w:val="baseline"/>
        </w:rPr>
      </w:pPr>
      <w:r w:rsidDel="00000000" w:rsidR="00000000" w:rsidRPr="00000000">
        <w:rPr>
          <w:rtl w:val="0"/>
        </w:rPr>
      </w:r>
    </w:p>
    <w:p w:rsidR="00000000" w:rsidDel="00000000" w:rsidP="00000000" w:rsidRDefault="00000000" w:rsidRPr="00000000" w14:paraId="0000000B">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Fonts w:ascii="Montserrat" w:cs="Montserrat" w:eastAsia="Montserrat" w:hAnsi="Montserrat"/>
          <w:b w:val="1"/>
          <w:bCs w:val="1"/>
          <w:color w:val="000000"/>
          <w:sz w:val="24"/>
          <w:szCs w:val="24"/>
          <w:vertAlign w:val="baseline"/>
          <w:rtl w:val="0"/>
        </w:rPr>
        <w:t xml:space="preserve">¿Qué datos personales se recaban y para qué finalidad?</w:t>
      </w:r>
      <w:r w:rsidDel="00000000" w:rsidR="00000000" w:rsidRPr="00000000">
        <w:rPr>
          <w:rtl w:val="0"/>
        </w:rPr>
      </w:r>
    </w:p>
    <w:p w:rsidR="00000000" w:rsidDel="00000000" w:rsidP="00000000" w:rsidRDefault="00000000" w:rsidRPr="00000000" w14:paraId="0000000C">
      <w:pPr>
        <w:spacing w:after="0" w:line="240" w:lineRule="auto"/>
        <w:ind w:right="567"/>
        <w:jc w:val="both"/>
        <w:rPr>
          <w:rFonts w:ascii="Montserrat" w:cs="Montserrat" w:eastAsia="Montserrat" w:hAnsi="Montserrat"/>
          <w:sz w:val="24"/>
          <w:szCs w:val="24"/>
          <w:vertAlign w:val="baseline"/>
        </w:rPr>
      </w:pPr>
      <w:r w:rsidDel="00000000" w:rsidR="00000000" w:rsidRPr="00000000">
        <w:rPr>
          <w:rtl w:val="0"/>
        </w:rPr>
      </w:r>
    </w:p>
    <w:p w:rsidR="00000000" w:rsidDel="00000000" w:rsidP="00000000" w:rsidRDefault="00000000" w:rsidRPr="00000000" w14:paraId="0000000D">
      <w:pPr>
        <w:spacing w:after="0" w:line="240" w:lineRule="auto"/>
        <w:jc w:val="both"/>
        <w:rPr>
          <w:rFonts w:ascii="Montserrat" w:cs="Montserrat" w:eastAsia="Montserrat" w:hAnsi="Montserrat"/>
          <w:color w:val="000000"/>
          <w:sz w:val="24"/>
          <w:szCs w:val="24"/>
          <w:vertAlign w:val="baseline"/>
        </w:rPr>
      </w:pPr>
      <w:bookmarkStart w:colFirst="0" w:colLast="0" w:name="_heading=h.n01qumz05rd6" w:id="1"/>
      <w:bookmarkEnd w:id="1"/>
      <w:r w:rsidDel="00000000" w:rsidR="00000000" w:rsidRPr="00000000">
        <w:rPr>
          <w:rFonts w:ascii="Montserrat" w:cs="Montserrat" w:eastAsia="Montserrat" w:hAnsi="Montserrat"/>
          <w:color w:val="000000"/>
          <w:sz w:val="24"/>
          <w:szCs w:val="24"/>
          <w:vertAlign w:val="baseline"/>
          <w:rtl w:val="0"/>
        </w:rPr>
        <w:t xml:space="preserve">Los datos personales que nos proporciona a través de la plataforma del SUAPQROO:</w:t>
      </w:r>
    </w:p>
    <w:p w:rsidR="00000000" w:rsidDel="00000000" w:rsidP="00000000" w:rsidRDefault="00000000" w:rsidRPr="00000000" w14:paraId="0000000E">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jc w:val="both"/>
        <w:rPr>
          <w:rFonts w:ascii="Montserrat" w:cs="Montserrat" w:eastAsia="Montserrat" w:hAnsi="Montserrat"/>
          <w:sz w:val="24"/>
          <w:szCs w:val="24"/>
          <w:vertAlign w:val="baseline"/>
        </w:rPr>
      </w:pPr>
      <w:r w:rsidDel="00000000" w:rsidR="00000000" w:rsidRPr="00000000">
        <w:rPr>
          <w:rFonts w:ascii="Montserrat" w:cs="Montserrat" w:eastAsia="Montserrat" w:hAnsi="Montserrat"/>
          <w:sz w:val="24"/>
          <w:szCs w:val="24"/>
          <w:vertAlign w:val="baseline"/>
          <w:rtl w:val="0"/>
        </w:rPr>
        <w:t xml:space="preserve">Tramitar al interior de la secretaria las solicitudes de apoyo recibidas en las ventanillas de atención.</w:t>
      </w:r>
    </w:p>
    <w:p w:rsidR="00000000" w:rsidDel="00000000" w:rsidP="00000000" w:rsidRDefault="00000000" w:rsidRPr="00000000" w14:paraId="00000010">
      <w:pPr>
        <w:numPr>
          <w:ilvl w:val="0"/>
          <w:numId w:val="1"/>
        </w:numPr>
        <w:spacing w:after="0" w:line="240" w:lineRule="auto"/>
        <w:ind w:left="720" w:hanging="360"/>
        <w:jc w:val="both"/>
        <w:rPr>
          <w:rFonts w:ascii="Montserrat" w:cs="Montserrat" w:eastAsia="Montserrat" w:hAnsi="Montserrat"/>
          <w:sz w:val="24"/>
          <w:szCs w:val="24"/>
          <w:vertAlign w:val="baseline"/>
        </w:rPr>
      </w:pPr>
      <w:r w:rsidDel="00000000" w:rsidR="00000000" w:rsidRPr="00000000">
        <w:rPr>
          <w:rFonts w:ascii="Montserrat" w:cs="Montserrat" w:eastAsia="Montserrat" w:hAnsi="Montserrat"/>
          <w:sz w:val="24"/>
          <w:szCs w:val="24"/>
          <w:vertAlign w:val="baseline"/>
          <w:rtl w:val="0"/>
        </w:rPr>
        <w:t xml:space="preserve">Darles seguimiento a las solicitudes de apoyo (notificaciones, aclaraciones, prorrogas, desistimientos y/o entregas)</w:t>
      </w:r>
    </w:p>
    <w:p w:rsidR="00000000" w:rsidDel="00000000" w:rsidP="00000000" w:rsidRDefault="00000000" w:rsidRPr="00000000" w14:paraId="00000011">
      <w:pPr>
        <w:numPr>
          <w:ilvl w:val="0"/>
          <w:numId w:val="1"/>
        </w:numPr>
        <w:spacing w:after="0" w:line="240" w:lineRule="auto"/>
        <w:ind w:left="720" w:hanging="360"/>
        <w:jc w:val="both"/>
        <w:rPr>
          <w:rFonts w:ascii="Montserrat" w:cs="Montserrat" w:eastAsia="Montserrat" w:hAnsi="Montserrat"/>
          <w:sz w:val="24"/>
          <w:szCs w:val="24"/>
          <w:vertAlign w:val="baseline"/>
        </w:rPr>
      </w:pPr>
      <w:r w:rsidDel="00000000" w:rsidR="00000000" w:rsidRPr="00000000">
        <w:rPr>
          <w:rFonts w:ascii="Montserrat" w:cs="Montserrat" w:eastAsia="Montserrat" w:hAnsi="Montserrat"/>
          <w:sz w:val="24"/>
          <w:szCs w:val="24"/>
          <w:vertAlign w:val="baseline"/>
          <w:rtl w:val="0"/>
        </w:rPr>
        <w:t xml:space="preserve">Elaboración de expedientes físicos y/o digitales.</w:t>
      </w:r>
    </w:p>
    <w:p w:rsidR="00000000" w:rsidDel="00000000" w:rsidP="00000000" w:rsidRDefault="00000000" w:rsidRPr="00000000" w14:paraId="00000012">
      <w:pPr>
        <w:spacing w:after="0" w:line="240" w:lineRule="auto"/>
        <w:ind w:left="-426" w:right="-284" w:firstLine="0"/>
        <w:jc w:val="both"/>
        <w:rPr>
          <w:rFonts w:ascii="Montserrat" w:cs="Montserrat" w:eastAsia="Montserrat" w:hAnsi="Montserrat"/>
          <w:sz w:val="24"/>
          <w:szCs w:val="24"/>
          <w:vertAlign w:val="baseline"/>
        </w:rPr>
      </w:pPr>
      <w:r w:rsidDel="00000000" w:rsidR="00000000" w:rsidRPr="00000000">
        <w:rPr>
          <w:rtl w:val="0"/>
        </w:rPr>
      </w:r>
    </w:p>
    <w:p w:rsidR="00000000" w:rsidDel="00000000" w:rsidP="00000000" w:rsidRDefault="00000000" w:rsidRPr="00000000" w14:paraId="00000013">
      <w:pPr>
        <w:tabs>
          <w:tab w:val="left" w:leader="none" w:pos="9781"/>
        </w:tabs>
        <w:spacing w:after="0" w:line="240" w:lineRule="auto"/>
        <w:ind w:right="142"/>
        <w:jc w:val="both"/>
        <w:rPr>
          <w:rFonts w:ascii="Montserrat" w:cs="Montserrat" w:eastAsia="Montserrat" w:hAnsi="Montserrat"/>
          <w:sz w:val="24"/>
          <w:szCs w:val="24"/>
          <w:vertAlign w:val="baseline"/>
        </w:rPr>
      </w:pPr>
      <w:r w:rsidDel="00000000" w:rsidR="00000000" w:rsidRPr="00000000">
        <w:rPr>
          <w:rFonts w:ascii="Montserrat" w:cs="Montserrat" w:eastAsia="Montserrat" w:hAnsi="Montserrat"/>
          <w:color w:val="000000"/>
          <w:sz w:val="24"/>
          <w:szCs w:val="24"/>
          <w:vertAlign w:val="baseline"/>
          <w:rtl w:val="0"/>
        </w:rPr>
        <w:t xml:space="preserve">Para los fines antes señalados se solicitan los siguientes datos personales: </w:t>
      </w:r>
      <w:r w:rsidDel="00000000" w:rsidR="00000000" w:rsidRPr="00000000">
        <w:rPr>
          <w:rFonts w:ascii="Montserrat" w:cs="Montserrat" w:eastAsia="Montserrat" w:hAnsi="Montserrat"/>
          <w:sz w:val="24"/>
          <w:szCs w:val="24"/>
          <w:vertAlign w:val="baseline"/>
          <w:rtl w:val="0"/>
        </w:rPr>
        <w:t xml:space="preserve">Nombre completo, número de teléfono, correo electrónico, Clave Única de Registro de Población (CURP), domicilio personal y de su unidad de producción: Calle, número exterior e interior, Municipio, Ejido, Localidad, Código postal, en su caso descripción detallada de ubicación y firma autógrafa del titular o en caso de no saber firmar, la huella digital.</w:t>
      </w:r>
    </w:p>
    <w:p w:rsidR="00000000" w:rsidDel="00000000" w:rsidP="00000000" w:rsidRDefault="00000000" w:rsidRPr="00000000" w14:paraId="00000014">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15">
      <w:pPr>
        <w:spacing w:after="0" w:line="240" w:lineRule="auto"/>
        <w:ind w:right="567"/>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16">
      <w:pPr>
        <w:spacing w:after="0" w:line="240" w:lineRule="auto"/>
        <w:ind w:right="567"/>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17">
      <w:pPr>
        <w:spacing w:after="0" w:line="240" w:lineRule="auto"/>
        <w:ind w:right="567"/>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18">
      <w:pPr>
        <w:spacing w:after="0" w:line="240" w:lineRule="auto"/>
        <w:ind w:right="567"/>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19">
      <w:pPr>
        <w:spacing w:after="0" w:line="240" w:lineRule="auto"/>
        <w:jc w:val="both"/>
        <w:rPr>
          <w:rFonts w:ascii="Montserrat" w:cs="Montserrat" w:eastAsia="Montserrat" w:hAnsi="Montserrat"/>
          <w:color w:val="000000"/>
          <w:sz w:val="24"/>
          <w:szCs w:val="24"/>
          <w:vertAlign w:val="baseline"/>
        </w:rPr>
      </w:pPr>
      <w:r w:rsidDel="00000000" w:rsidR="00000000" w:rsidRPr="00000000">
        <w:rPr>
          <w:rFonts w:ascii="Montserrat" w:cs="Montserrat" w:eastAsia="Montserrat" w:hAnsi="Montserrat"/>
          <w:color w:val="000000"/>
          <w:sz w:val="24"/>
          <w:szCs w:val="24"/>
          <w:vertAlign w:val="baseline"/>
          <w:rtl w:val="0"/>
        </w:rPr>
        <w:t xml:space="preserve">De manera adicional la información proporcionada podrá ser utilizada con fines estadísticos, la cual no estará asociada con el titular de los datos personales, por lo que no será posible identificarlo.</w:t>
      </w:r>
    </w:p>
    <w:p w:rsidR="00000000" w:rsidDel="00000000" w:rsidP="00000000" w:rsidRDefault="00000000" w:rsidRPr="00000000" w14:paraId="0000001A">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1B">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Fonts w:ascii="Montserrat" w:cs="Montserrat" w:eastAsia="Montserrat" w:hAnsi="Montserrat"/>
          <w:b w:val="1"/>
          <w:bCs w:val="1"/>
          <w:color w:val="000000"/>
          <w:sz w:val="24"/>
          <w:szCs w:val="24"/>
          <w:vertAlign w:val="baseline"/>
          <w:rtl w:val="0"/>
        </w:rPr>
        <w:t xml:space="preserve">Fundamento para el tratamiento de datos personales.</w:t>
      </w:r>
      <w:r w:rsidDel="00000000" w:rsidR="00000000" w:rsidRPr="00000000">
        <w:rPr>
          <w:rtl w:val="0"/>
        </w:rPr>
      </w:r>
    </w:p>
    <w:p w:rsidR="00000000" w:rsidDel="00000000" w:rsidP="00000000" w:rsidRDefault="00000000" w:rsidRPr="00000000" w14:paraId="0000001C">
      <w:pPr>
        <w:spacing w:after="0" w:line="240" w:lineRule="auto"/>
        <w:rPr>
          <w:rFonts w:ascii="Generic1-Regular" w:cs="Generic1-Regular" w:eastAsia="Generic1-Regular" w:hAnsi="Generic1-Regular"/>
          <w:color w:val="000000"/>
          <w:sz w:val="24"/>
          <w:szCs w:val="24"/>
          <w:vertAlign w:val="baseline"/>
        </w:rPr>
      </w:pPr>
      <w:r w:rsidDel="00000000" w:rsidR="00000000" w:rsidRPr="00000000">
        <w:rPr>
          <w:rtl w:val="0"/>
        </w:rPr>
      </w:r>
    </w:p>
    <w:p w:rsidR="00000000" w:rsidDel="00000000" w:rsidP="00000000" w:rsidRDefault="00000000" w:rsidRPr="00000000" w14:paraId="0000001D">
      <w:pPr>
        <w:spacing w:after="0" w:line="240" w:lineRule="auto"/>
        <w:jc w:val="both"/>
        <w:rPr>
          <w:rFonts w:ascii="Montserrat" w:cs="Montserrat" w:eastAsia="Montserrat" w:hAnsi="Montserrat"/>
          <w:color w:val="000000"/>
          <w:sz w:val="24"/>
          <w:szCs w:val="24"/>
          <w:vertAlign w:val="baseline"/>
        </w:rPr>
      </w:pPr>
      <w:r w:rsidDel="00000000" w:rsidR="00000000" w:rsidRPr="00000000">
        <w:rPr>
          <w:rFonts w:ascii="Montserrat" w:cs="Montserrat" w:eastAsia="Montserrat" w:hAnsi="Montserrat"/>
          <w:color w:val="000000"/>
          <w:sz w:val="24"/>
          <w:szCs w:val="24"/>
          <w:vertAlign w:val="baseline"/>
          <w:rtl w:val="0"/>
        </w:rPr>
        <w:t xml:space="preserve">La Secretaria de Desarrollo Agropecuario, Rural y Pesca (SEDARPE, trata los datos personales con fundamento en el artículo 41 y 42 fracciones I, II, III, V, VIII Y XI, 131 y 133 de la Ley de Transparencia y Acceso a la Información Pública del Estado de Quintana Roo.</w:t>
      </w:r>
    </w:p>
    <w:p w:rsidR="00000000" w:rsidDel="00000000" w:rsidP="00000000" w:rsidRDefault="00000000" w:rsidRPr="00000000" w14:paraId="0000001E">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1F">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Fonts w:ascii="Montserrat" w:cs="Montserrat" w:eastAsia="Montserrat" w:hAnsi="Montserrat"/>
          <w:b w:val="1"/>
          <w:bCs w:val="1"/>
          <w:color w:val="000000"/>
          <w:sz w:val="24"/>
          <w:szCs w:val="24"/>
          <w:vertAlign w:val="baseline"/>
          <w:rtl w:val="0"/>
        </w:rPr>
        <w:t xml:space="preserve">Transferencia de Datos.</w:t>
      </w:r>
      <w:r w:rsidDel="00000000" w:rsidR="00000000" w:rsidRPr="00000000">
        <w:rPr>
          <w:rtl w:val="0"/>
        </w:rPr>
      </w:r>
    </w:p>
    <w:p w:rsidR="00000000" w:rsidDel="00000000" w:rsidP="00000000" w:rsidRDefault="00000000" w:rsidRPr="00000000" w14:paraId="00000020">
      <w:pPr>
        <w:spacing w:after="0" w:line="240" w:lineRule="auto"/>
        <w:jc w:val="center"/>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21">
      <w:pPr>
        <w:tabs>
          <w:tab w:val="left" w:leader="none" w:pos="9356"/>
        </w:tabs>
        <w:spacing w:after="0" w:line="240" w:lineRule="auto"/>
        <w:jc w:val="both"/>
        <w:rPr>
          <w:rFonts w:ascii="Montserrat" w:cs="Montserrat" w:eastAsia="Montserrat" w:hAnsi="Montserrat"/>
          <w:b w:val="0"/>
          <w:bCs w:val="0"/>
          <w:sz w:val="24"/>
          <w:szCs w:val="24"/>
          <w:vertAlign w:val="baseline"/>
        </w:rPr>
      </w:pPr>
      <w:r w:rsidDel="00000000" w:rsidR="00000000" w:rsidRPr="00000000">
        <w:rPr>
          <w:rFonts w:ascii="Montserrat" w:cs="Montserrat" w:eastAsia="Montserrat" w:hAnsi="Montserrat"/>
          <w:color w:val="000000"/>
          <w:sz w:val="24"/>
          <w:szCs w:val="24"/>
          <w:vertAlign w:val="baseline"/>
          <w:rtl w:val="0"/>
        </w:rPr>
        <w:t xml:space="preserve">Se informa que no se realizarán transferencias de datos personales, salvo aquéllas que sean necesarias para atender requerimientos de información de una autoridad competente, que estén debidamente fundados y motivados.</w:t>
      </w:r>
      <w:r w:rsidDel="00000000" w:rsidR="00000000" w:rsidRPr="00000000">
        <w:rPr>
          <w:rtl w:val="0"/>
        </w:rPr>
      </w:r>
    </w:p>
    <w:p w:rsidR="00000000" w:rsidDel="00000000" w:rsidP="00000000" w:rsidRDefault="00000000" w:rsidRPr="00000000" w14:paraId="00000022">
      <w:pPr>
        <w:tabs>
          <w:tab w:val="left" w:leader="none" w:pos="9356"/>
        </w:tabs>
        <w:spacing w:after="0" w:line="240" w:lineRule="auto"/>
        <w:ind w:right="567"/>
        <w:jc w:val="right"/>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23">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Fonts w:ascii="Montserrat" w:cs="Montserrat" w:eastAsia="Montserrat" w:hAnsi="Montserrat"/>
          <w:b w:val="1"/>
          <w:bCs w:val="1"/>
          <w:color w:val="000000"/>
          <w:sz w:val="24"/>
          <w:szCs w:val="24"/>
          <w:vertAlign w:val="baseline"/>
          <w:rtl w:val="0"/>
        </w:rPr>
        <w:t xml:space="preserve">¿Dónde puedo ejercer mis derechos arco?</w:t>
      </w:r>
      <w:r w:rsidDel="00000000" w:rsidR="00000000" w:rsidRPr="00000000">
        <w:rPr>
          <w:rtl w:val="0"/>
        </w:rPr>
      </w:r>
    </w:p>
    <w:p w:rsidR="00000000" w:rsidDel="00000000" w:rsidP="00000000" w:rsidRDefault="00000000" w:rsidRPr="00000000" w14:paraId="00000024">
      <w:pPr>
        <w:spacing w:after="0" w:line="240" w:lineRule="auto"/>
        <w:rPr>
          <w:rFonts w:ascii="Generic1-Regular" w:cs="Generic1-Regular" w:eastAsia="Generic1-Regular" w:hAnsi="Generic1-Regular"/>
          <w:color w:val="000000"/>
          <w:sz w:val="20"/>
          <w:szCs w:val="20"/>
          <w:vertAlign w:val="baseline"/>
        </w:rPr>
      </w:pPr>
      <w:r w:rsidDel="00000000" w:rsidR="00000000" w:rsidRPr="00000000">
        <w:rPr>
          <w:rtl w:val="0"/>
        </w:rPr>
      </w:r>
    </w:p>
    <w:p w:rsidR="00000000" w:rsidDel="00000000" w:rsidP="00000000" w:rsidRDefault="00000000" w:rsidRPr="00000000" w14:paraId="00000025">
      <w:pPr>
        <w:spacing w:after="0" w:line="240" w:lineRule="auto"/>
        <w:jc w:val="both"/>
        <w:rPr>
          <w:rFonts w:ascii="Montserrat" w:cs="Montserrat" w:eastAsia="Montserrat" w:hAnsi="Montserrat"/>
          <w:sz w:val="24"/>
          <w:szCs w:val="24"/>
          <w:vertAlign w:val="baseline"/>
        </w:rPr>
      </w:pPr>
      <w:r w:rsidDel="00000000" w:rsidR="00000000" w:rsidRPr="00000000">
        <w:rPr>
          <w:rFonts w:ascii="Montserrat" w:cs="Montserrat" w:eastAsia="Montserrat" w:hAnsi="Montserrat"/>
          <w:color w:val="000000"/>
          <w:sz w:val="24"/>
          <w:szCs w:val="24"/>
          <w:vertAlign w:val="baseline"/>
          <w:rtl w:val="0"/>
        </w:rPr>
        <w:t xml:space="preserve">Usted podrá ejercer sus derechos de acceso, rectificación, cancelación, oposición de sus datos personales (</w:t>
      </w:r>
      <w:r w:rsidDel="00000000" w:rsidR="00000000" w:rsidRPr="00000000">
        <w:rPr>
          <w:rFonts w:ascii="Montserrat" w:cs="Montserrat" w:eastAsia="Montserrat" w:hAnsi="Montserrat"/>
          <w:b w:val="1"/>
          <w:bCs w:val="1"/>
          <w:color w:val="000000"/>
          <w:sz w:val="24"/>
          <w:szCs w:val="24"/>
          <w:vertAlign w:val="baseline"/>
          <w:rtl w:val="0"/>
        </w:rPr>
        <w:t xml:space="preserve">Derechos ARCO</w:t>
      </w:r>
      <w:r w:rsidDel="00000000" w:rsidR="00000000" w:rsidRPr="00000000">
        <w:rPr>
          <w:rFonts w:ascii="Montserrat" w:cs="Montserrat" w:eastAsia="Montserrat" w:hAnsi="Montserrat"/>
          <w:color w:val="000000"/>
          <w:sz w:val="24"/>
          <w:szCs w:val="24"/>
          <w:vertAlign w:val="baseline"/>
          <w:rtl w:val="0"/>
        </w:rPr>
        <w:t xml:space="preserve">) y de Portabilidad, directamente ante la Unidad de Transparencia de este Secretaria, ubicada en la </w:t>
      </w:r>
      <w:r w:rsidDel="00000000" w:rsidR="00000000" w:rsidRPr="00000000">
        <w:rPr>
          <w:rFonts w:ascii="Montserrat" w:cs="Montserrat" w:eastAsia="Montserrat" w:hAnsi="Montserrat"/>
          <w:sz w:val="24"/>
          <w:szCs w:val="24"/>
          <w:vertAlign w:val="baseline"/>
          <w:rtl w:val="0"/>
        </w:rPr>
        <w:t xml:space="preserve">Avenida Venustiano Carranza número 201, colonia Centro, código postal. 77000, de la Ciudad de Chetumal, Quintana Roo </w:t>
      </w:r>
      <w:r w:rsidDel="00000000" w:rsidR="00000000" w:rsidRPr="00000000">
        <w:rPr>
          <w:rFonts w:ascii="Montserrat" w:cs="Montserrat" w:eastAsia="Montserrat" w:hAnsi="Montserrat"/>
          <w:color w:val="000000"/>
          <w:sz w:val="24"/>
          <w:szCs w:val="24"/>
          <w:vertAlign w:val="baseline"/>
          <w:rtl w:val="0"/>
        </w:rPr>
        <w:t xml:space="preserve">o a través del SISAI 2.0, mediante la liga: </w:t>
      </w:r>
      <w:hyperlink r:id="rId7">
        <w:r w:rsidDel="00000000" w:rsidR="00000000" w:rsidRPr="00000000">
          <w:rPr>
            <w:rFonts w:ascii="Montserrat" w:cs="Montserrat" w:eastAsia="Montserrat" w:hAnsi="Montserrat"/>
            <w:color w:val="0563c1"/>
            <w:sz w:val="24"/>
            <w:szCs w:val="24"/>
            <w:u w:val="single"/>
            <w:vertAlign w:val="baseline"/>
            <w:rtl w:val="0"/>
          </w:rPr>
          <w:t xml:space="preserve">https://www.plataformadetransparencia.org.mx/</w:t>
        </w:r>
      </w:hyperlink>
      <w:r w:rsidDel="00000000" w:rsidR="00000000" w:rsidRPr="00000000">
        <w:rPr>
          <w:rFonts w:ascii="Montserrat" w:cs="Montserrat" w:eastAsia="Montserrat" w:hAnsi="Montserrat"/>
          <w:color w:val="4e80bd"/>
          <w:sz w:val="24"/>
          <w:szCs w:val="24"/>
          <w:vertAlign w:val="baseline"/>
          <w:rtl w:val="0"/>
        </w:rPr>
        <w:t xml:space="preserve"> </w:t>
      </w:r>
      <w:r w:rsidDel="00000000" w:rsidR="00000000" w:rsidRPr="00000000">
        <w:rPr>
          <w:rFonts w:ascii="Montserrat" w:cs="Montserrat" w:eastAsia="Montserrat" w:hAnsi="Montserrat"/>
          <w:color w:val="000000"/>
          <w:sz w:val="24"/>
          <w:szCs w:val="24"/>
          <w:vertAlign w:val="baseline"/>
          <w:rtl w:val="0"/>
        </w:rPr>
        <w:t xml:space="preserve">o a través del correo</w:t>
      </w:r>
      <w:r w:rsidDel="00000000" w:rsidR="00000000" w:rsidRPr="00000000">
        <w:rPr>
          <w:rFonts w:ascii="Montserrat" w:cs="Montserrat" w:eastAsia="Montserrat" w:hAnsi="Montserrat"/>
          <w:color w:val="4e80bd"/>
          <w:sz w:val="24"/>
          <w:szCs w:val="24"/>
          <w:vertAlign w:val="baseline"/>
          <w:rtl w:val="0"/>
        </w:rPr>
        <w:t xml:space="preserve"> </w:t>
      </w:r>
      <w:hyperlink r:id="rId8">
        <w:r w:rsidDel="00000000" w:rsidR="00000000" w:rsidRPr="00000000">
          <w:rPr>
            <w:rFonts w:ascii="Montserrat" w:cs="Montserrat" w:eastAsia="Montserrat" w:hAnsi="Montserrat"/>
            <w:color w:val="0563c1"/>
            <w:sz w:val="24"/>
            <w:szCs w:val="24"/>
            <w:u w:val="single"/>
            <w:vertAlign w:val="baseline"/>
            <w:rtl w:val="0"/>
          </w:rPr>
          <w:t xml:space="preserve">transparenciasedarpe2018@gmail.com</w:t>
        </w:r>
      </w:hyperlink>
      <w:r w:rsidDel="00000000" w:rsidR="00000000" w:rsidRPr="00000000">
        <w:rPr>
          <w:rFonts w:ascii="Montserrat" w:cs="Montserrat" w:eastAsia="Montserrat" w:hAnsi="Montserrat"/>
          <w:color w:val="4e80bd"/>
          <w:sz w:val="24"/>
          <w:szCs w:val="24"/>
          <w:vertAlign w:val="baseline"/>
          <w:rtl w:val="0"/>
        </w:rPr>
        <w:t xml:space="preserve">. </w:t>
      </w:r>
      <w:r w:rsidDel="00000000" w:rsidR="00000000" w:rsidRPr="00000000">
        <w:rPr>
          <w:rFonts w:ascii="Montserrat" w:cs="Montserrat" w:eastAsia="Montserrat" w:hAnsi="Montserrat"/>
          <w:sz w:val="24"/>
          <w:szCs w:val="24"/>
          <w:vertAlign w:val="baseline"/>
          <w:rtl w:val="0"/>
        </w:rPr>
        <w:t xml:space="preserve">Si desea conocer el procedimiento para el ejercicio de estos derechos puede acudir a la unidad de transparencia, enviar un correo electrónico a la dirección antes señalada o comunicarse a los teléfonos 983 8351630 ext. 82425.</w:t>
      </w:r>
    </w:p>
    <w:p w:rsidR="00000000" w:rsidDel="00000000" w:rsidP="00000000" w:rsidRDefault="00000000" w:rsidRPr="00000000" w14:paraId="00000026">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27">
      <w:pPr>
        <w:spacing w:after="0" w:line="240" w:lineRule="auto"/>
        <w:jc w:val="both"/>
        <w:rPr>
          <w:rFonts w:ascii="Montserrat" w:cs="Montserrat" w:eastAsia="Montserrat" w:hAnsi="Montserrat"/>
          <w:b w:val="0"/>
          <w:bCs w:val="0"/>
          <w:color w:val="000000"/>
          <w:sz w:val="24"/>
          <w:szCs w:val="24"/>
          <w:vertAlign w:val="baseline"/>
        </w:rPr>
      </w:pPr>
      <w:r w:rsidDel="00000000" w:rsidR="00000000" w:rsidRPr="00000000">
        <w:rPr>
          <w:rFonts w:ascii="Montserrat" w:cs="Montserrat" w:eastAsia="Montserrat" w:hAnsi="Montserrat"/>
          <w:color w:val="000000"/>
          <w:sz w:val="24"/>
          <w:szCs w:val="24"/>
          <w:vertAlign w:val="baseline"/>
          <w:rtl w:val="0"/>
        </w:rPr>
        <w:t xml:space="preserve">En términos del artículo 63 de la Ley de Protección de Datos Personales en Posesión de Sujetos Obligados del Estado de Quintana Roo, se informa que la portabilidad de sus datos personales se deberá analizar cada caso, a fin de determinar que cumpla con los elementos para su procedencia.</w:t>
      </w:r>
      <w:r w:rsidDel="00000000" w:rsidR="00000000" w:rsidRPr="00000000">
        <w:rPr>
          <w:rtl w:val="0"/>
        </w:rPr>
      </w:r>
    </w:p>
    <w:p w:rsidR="00000000" w:rsidDel="00000000" w:rsidP="00000000" w:rsidRDefault="00000000" w:rsidRPr="00000000" w14:paraId="00000028">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29">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2A">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2B">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2C">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2D">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2E">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2F">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Fonts w:ascii="Montserrat" w:cs="Montserrat" w:eastAsia="Montserrat" w:hAnsi="Montserrat"/>
          <w:b w:val="1"/>
          <w:bCs w:val="1"/>
          <w:color w:val="000000"/>
          <w:sz w:val="24"/>
          <w:szCs w:val="24"/>
          <w:vertAlign w:val="baseline"/>
          <w:rtl w:val="0"/>
        </w:rPr>
        <w:t xml:space="preserve">¿Cuáles son los mecanismos y medios de defensa?</w:t>
      </w:r>
      <w:r w:rsidDel="00000000" w:rsidR="00000000" w:rsidRPr="00000000">
        <w:rPr>
          <w:rtl w:val="0"/>
        </w:rPr>
      </w:r>
    </w:p>
    <w:p w:rsidR="00000000" w:rsidDel="00000000" w:rsidP="00000000" w:rsidRDefault="00000000" w:rsidRPr="00000000" w14:paraId="00000030">
      <w:pPr>
        <w:spacing w:after="0" w:line="240" w:lineRule="auto"/>
        <w:jc w:val="center"/>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31">
      <w:pPr>
        <w:spacing w:after="0" w:line="240" w:lineRule="auto"/>
        <w:jc w:val="both"/>
        <w:rPr>
          <w:rFonts w:ascii="Montserrat" w:cs="Montserrat" w:eastAsia="Montserrat" w:hAnsi="Montserrat"/>
          <w:color w:val="000000"/>
          <w:sz w:val="24"/>
          <w:szCs w:val="24"/>
          <w:vertAlign w:val="baseline"/>
        </w:rPr>
      </w:pPr>
      <w:r w:rsidDel="00000000" w:rsidR="00000000" w:rsidRPr="00000000">
        <w:rPr>
          <w:rFonts w:ascii="Montserrat" w:cs="Montserrat" w:eastAsia="Montserrat" w:hAnsi="Montserrat"/>
          <w:color w:val="000000"/>
          <w:sz w:val="24"/>
          <w:szCs w:val="24"/>
          <w:vertAlign w:val="baseline"/>
          <w:rtl w:val="0"/>
        </w:rPr>
        <w:t xml:space="preserve">En contra de la negativa de dar trámite a toda solicitud del ejercicio de los derechos de acceso, rectificación, cancelación y oposición (ARCO) y de Portabilidad o por falta de respuesta del sujeto responsable, usted podrá interponer el recurso de revisión a que se refiere el artículo 86 de la Ley General de Protección de Datos Personales en Posesión de Sujetos Obligados y los artículos 101al 128 de la Ley de Protección de Datos Personales en Posesión de Sujetos Obligados del Estado de Quintana Roo.</w:t>
      </w:r>
    </w:p>
    <w:p w:rsidR="00000000" w:rsidDel="00000000" w:rsidP="00000000" w:rsidRDefault="00000000" w:rsidRPr="00000000" w14:paraId="00000032">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33">
      <w:pPr>
        <w:spacing w:after="0" w:line="240" w:lineRule="auto"/>
        <w:jc w:val="center"/>
        <w:rPr>
          <w:rFonts w:ascii="Montserrat" w:cs="Montserrat" w:eastAsia="Montserrat" w:hAnsi="Montserrat"/>
          <w:b w:val="0"/>
          <w:bCs w:val="0"/>
          <w:color w:val="000000"/>
          <w:sz w:val="24"/>
          <w:szCs w:val="24"/>
          <w:vertAlign w:val="baseline"/>
        </w:rPr>
      </w:pPr>
      <w:r w:rsidDel="00000000" w:rsidR="00000000" w:rsidRPr="00000000">
        <w:rPr>
          <w:rFonts w:ascii="Montserrat" w:cs="Montserrat" w:eastAsia="Montserrat" w:hAnsi="Montserrat"/>
          <w:b w:val="1"/>
          <w:bCs w:val="1"/>
          <w:color w:val="000000"/>
          <w:sz w:val="24"/>
          <w:szCs w:val="24"/>
          <w:vertAlign w:val="baseline"/>
          <w:rtl w:val="0"/>
        </w:rPr>
        <w:t xml:space="preserve">Cambios al aviso de privacidad.</w:t>
      </w:r>
      <w:r w:rsidDel="00000000" w:rsidR="00000000" w:rsidRPr="00000000">
        <w:rPr>
          <w:rtl w:val="0"/>
        </w:rPr>
      </w:r>
    </w:p>
    <w:p w:rsidR="00000000" w:rsidDel="00000000" w:rsidP="00000000" w:rsidRDefault="00000000" w:rsidRPr="00000000" w14:paraId="00000034">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35">
      <w:pPr>
        <w:spacing w:after="0" w:line="240" w:lineRule="auto"/>
        <w:jc w:val="both"/>
        <w:rPr>
          <w:rFonts w:ascii="Montserrat" w:cs="Montserrat" w:eastAsia="Montserrat" w:hAnsi="Montserrat"/>
          <w:color w:val="4e80bd"/>
          <w:sz w:val="24"/>
          <w:szCs w:val="24"/>
          <w:vertAlign w:val="baseline"/>
        </w:rPr>
      </w:pPr>
      <w:r w:rsidDel="00000000" w:rsidR="00000000" w:rsidRPr="00000000">
        <w:rPr>
          <w:rFonts w:ascii="Montserrat" w:cs="Montserrat" w:eastAsia="Montserrat" w:hAnsi="Montserrat"/>
          <w:color w:val="000000"/>
          <w:sz w:val="24"/>
          <w:szCs w:val="24"/>
          <w:vertAlign w:val="baseline"/>
          <w:rtl w:val="0"/>
        </w:rPr>
        <w:t xml:space="preserve">En caso de que exista un cambio en este aviso de privacidad, lo haremos de su conocimiento de manera presencial en la Unidad de Transparencia de la propio Secretaria o bien, lo puede consultar en nuestra página de internet </w:t>
      </w:r>
      <w:hyperlink r:id="rId9">
        <w:r w:rsidDel="00000000" w:rsidR="00000000" w:rsidRPr="00000000">
          <w:rPr>
            <w:rFonts w:ascii="Montserrat" w:cs="Montserrat" w:eastAsia="Montserrat" w:hAnsi="Montserrat"/>
            <w:color w:val="0563c1"/>
            <w:sz w:val="24"/>
            <w:szCs w:val="24"/>
            <w:u w:val="single"/>
            <w:vertAlign w:val="baseline"/>
            <w:rtl w:val="0"/>
          </w:rPr>
          <w:t xml:space="preserve">https://sedarpe.qroo.gob.mx/avisos-de-privacidad/</w:t>
        </w:r>
      </w:hyperlink>
      <w:r w:rsidDel="00000000" w:rsidR="00000000" w:rsidRPr="00000000">
        <w:rPr>
          <w:rFonts w:ascii="Montserrat" w:cs="Montserrat" w:eastAsia="Montserrat" w:hAnsi="Montserrat"/>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036">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37">
      <w:pPr>
        <w:spacing w:after="0" w:line="240" w:lineRule="auto"/>
        <w:jc w:val="both"/>
        <w:rPr>
          <w:rFonts w:ascii="Montserrat" w:cs="Montserrat" w:eastAsia="Montserrat" w:hAnsi="Montserrat"/>
          <w:b w:val="0"/>
          <w:bCs w:val="0"/>
          <w:sz w:val="24"/>
          <w:szCs w:val="24"/>
          <w:vertAlign w:val="baseline"/>
        </w:rPr>
      </w:pPr>
      <w:r w:rsidDel="00000000" w:rsidR="00000000" w:rsidRPr="00000000">
        <w:rPr>
          <w:rFonts w:ascii="Montserrat" w:cs="Montserrat" w:eastAsia="Montserrat" w:hAnsi="Montserrat"/>
          <w:color w:val="000000"/>
          <w:sz w:val="24"/>
          <w:szCs w:val="24"/>
          <w:vertAlign w:val="baseline"/>
          <w:rtl w:val="0"/>
        </w:rPr>
        <w:t xml:space="preserve">Para más información, puede comunicarse a los teléfonos Tel/Fax: 01 (983) 83- 5-16-30 extensión 82425.</w:t>
      </w:r>
      <w:r w:rsidDel="00000000" w:rsidR="00000000" w:rsidRPr="00000000">
        <w:rPr>
          <w:rtl w:val="0"/>
        </w:rPr>
      </w:r>
    </w:p>
    <w:p w:rsidR="00000000" w:rsidDel="00000000" w:rsidP="00000000" w:rsidRDefault="00000000" w:rsidRPr="00000000" w14:paraId="00000038">
      <w:pPr>
        <w:tabs>
          <w:tab w:val="left" w:leader="none" w:pos="9356"/>
        </w:tabs>
        <w:spacing w:after="0" w:line="240" w:lineRule="auto"/>
        <w:ind w:right="567"/>
        <w:jc w:val="both"/>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39">
      <w:pPr>
        <w:tabs>
          <w:tab w:val="left" w:leader="none" w:pos="9356"/>
        </w:tabs>
        <w:spacing w:after="0" w:line="240" w:lineRule="auto"/>
        <w:ind w:right="567"/>
        <w:jc w:val="both"/>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3A">
      <w:pPr>
        <w:tabs>
          <w:tab w:val="left" w:leader="none" w:pos="9356"/>
        </w:tabs>
        <w:spacing w:after="0" w:line="240" w:lineRule="auto"/>
        <w:ind w:right="567"/>
        <w:jc w:val="both"/>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3B">
      <w:pPr>
        <w:tabs>
          <w:tab w:val="left" w:leader="none" w:pos="9356"/>
        </w:tabs>
        <w:spacing w:after="0" w:line="240" w:lineRule="auto"/>
        <w:ind w:right="567"/>
        <w:jc w:val="right"/>
        <w:rPr>
          <w:rFonts w:ascii="Montserrat" w:cs="Montserrat" w:eastAsia="Montserrat" w:hAnsi="Montserrat"/>
          <w:b w:val="0"/>
          <w:bCs w:val="0"/>
          <w:sz w:val="24"/>
          <w:szCs w:val="24"/>
          <w:vertAlign w:val="baseline"/>
        </w:rPr>
      </w:pPr>
      <w:bookmarkStart w:colFirst="0" w:colLast="0" w:name="_heading=h.e6brl4deeaa7" w:id="2"/>
      <w:bookmarkEnd w:id="2"/>
      <w:r w:rsidDel="00000000" w:rsidR="00000000" w:rsidRPr="00000000">
        <w:rPr>
          <w:rtl w:val="0"/>
        </w:rPr>
      </w:r>
    </w:p>
    <w:p w:rsidR="00000000" w:rsidDel="00000000" w:rsidP="00000000" w:rsidRDefault="00000000" w:rsidRPr="00000000" w14:paraId="0000003C">
      <w:pPr>
        <w:tabs>
          <w:tab w:val="left" w:leader="none" w:pos="9356"/>
        </w:tabs>
        <w:spacing w:after="0" w:line="240" w:lineRule="auto"/>
        <w:ind w:right="567"/>
        <w:jc w:val="right"/>
        <w:rPr>
          <w:rFonts w:ascii="Montserrat" w:cs="Montserrat" w:eastAsia="Montserrat" w:hAnsi="Montserrat"/>
          <w:b w:val="0"/>
          <w:bCs w:val="0"/>
          <w:sz w:val="24"/>
          <w:szCs w:val="24"/>
          <w:vertAlign w:val="baseline"/>
        </w:rPr>
      </w:pPr>
      <w:r w:rsidDel="00000000" w:rsidR="00000000" w:rsidRPr="00000000">
        <w:rPr>
          <w:rFonts w:ascii="Montserrat" w:cs="Montserrat" w:eastAsia="Montserrat" w:hAnsi="Montserrat"/>
          <w:b w:val="1"/>
          <w:bCs w:val="1"/>
          <w:sz w:val="24"/>
          <w:szCs w:val="24"/>
          <w:vertAlign w:val="baseline"/>
          <w:rtl w:val="0"/>
        </w:rPr>
        <w:t xml:space="preserve">09/06/2026</w:t>
      </w:r>
      <w:r w:rsidDel="00000000" w:rsidR="00000000" w:rsidRPr="00000000">
        <w:rPr>
          <w:rtl w:val="0"/>
        </w:rPr>
      </w:r>
    </w:p>
    <w:p w:rsidR="00000000" w:rsidDel="00000000" w:rsidP="00000000" w:rsidRDefault="00000000" w:rsidRPr="00000000" w14:paraId="0000003D">
      <w:pPr>
        <w:spacing w:after="0" w:line="240" w:lineRule="auto"/>
        <w:ind w:right="567"/>
        <w:jc w:val="right"/>
        <w:rPr>
          <w:vertAlign w:val="baseline"/>
        </w:rPr>
      </w:pPr>
      <w:r w:rsidDel="00000000" w:rsidR="00000000" w:rsidRPr="00000000">
        <w:rPr>
          <w:rtl w:val="0"/>
        </w:rPr>
      </w:r>
    </w:p>
    <w:sectPr>
      <w:headerReference r:id="rId10" w:type="default"/>
      <w:footerReference r:id="rId11" w:type="default"/>
      <w:pgSz w:h="15840" w:w="12240" w:orient="portrait"/>
      <w:pgMar w:bottom="1418" w:top="920" w:left="1276" w:right="104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eneric1-Regular"/>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4667250</wp:posOffset>
          </wp:positionH>
          <wp:positionV relativeFrom="paragraph">
            <wp:posOffset>-281939</wp:posOffset>
          </wp:positionV>
          <wp:extent cx="1738630" cy="621665"/>
          <wp:effectExtent b="0" l="0" r="0" t="0"/>
          <wp:wrapSquare wrapText="bothSides" distB="0" distT="0" distL="114935" distR="114935"/>
          <wp:docPr id="2" name="image2.jpg"/>
          <a:graphic>
            <a:graphicData uri="http://schemas.openxmlformats.org/drawingml/2006/picture">
              <pic:pic>
                <pic:nvPicPr>
                  <pic:cNvPr id="0" name="image2.jpg"/>
                  <pic:cNvPicPr preferRelativeResize="0"/>
                </pic:nvPicPr>
                <pic:blipFill>
                  <a:blip r:embed="rId1"/>
                  <a:srcRect b="-86" l="-30" r="-30" t="-86"/>
                  <a:stretch>
                    <a:fillRect/>
                  </a:stretch>
                </pic:blipFill>
                <pic:spPr>
                  <a:xfrm>
                    <a:off x="0" y="0"/>
                    <a:ext cx="1738630" cy="62166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3F">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-455929</wp:posOffset>
          </wp:positionH>
          <wp:positionV relativeFrom="paragraph">
            <wp:posOffset>-304164</wp:posOffset>
          </wp:positionV>
          <wp:extent cx="2537460" cy="915670"/>
          <wp:effectExtent b="0" l="0" r="0" t="0"/>
          <wp:wrapSquare wrapText="bothSides" distB="0" distT="0" distL="114935" distR="114935"/>
          <wp:docPr id="1" name="image1.jpg"/>
          <a:graphic>
            <a:graphicData uri="http://schemas.openxmlformats.org/drawingml/2006/picture">
              <pic:pic>
                <pic:nvPicPr>
                  <pic:cNvPr id="0" name="image1.jpg"/>
                  <pic:cNvPicPr preferRelativeResize="0"/>
                </pic:nvPicPr>
                <pic:blipFill>
                  <a:blip r:embed="rId1"/>
                  <a:srcRect b="-96" l="-35" r="-35" t="-96"/>
                  <a:stretch>
                    <a:fillRect/>
                  </a:stretch>
                </pic:blipFill>
                <pic:spPr>
                  <a:xfrm>
                    <a:off x="0" y="0"/>
                    <a:ext cx="2537460" cy="915670"/>
                  </a:xfrm>
                  <a:prstGeom prst="rect"/>
                  <a:ln/>
                </pic:spPr>
              </pic:pic>
            </a:graphicData>
          </a:graphic>
        </wp:anchor>
      </w:drawing>
    </w:r>
  </w:p>
  <w:p w:rsidR="00000000" w:rsidDel="00000000" w:rsidP="00000000" w:rsidRDefault="00000000" w:rsidRPr="00000000" w14:paraId="00000040">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41">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42">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43">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44">
    <w:pPr>
      <w:tabs>
        <w:tab w:val="left" w:leader="none" w:pos="8038"/>
      </w:tabs>
      <w:spacing w:after="0" w:line="240" w:lineRule="auto"/>
      <w:ind w:right="-283"/>
      <w:rPr>
        <w:rFonts w:ascii="Open Sans" w:cs="Open Sans" w:eastAsia="Open Sans" w:hAnsi="Open Sans"/>
        <w:b w:val="0"/>
        <w:bCs w:val="0"/>
        <w:sz w:val="18"/>
        <w:szCs w:val="18"/>
        <w:vertAlign w:val="baseline"/>
      </w:rPr>
    </w:pPr>
    <w:r w:rsidDel="00000000" w:rsidR="00000000" w:rsidRPr="00000000">
      <w:rPr>
        <w:rFonts w:ascii="Open Sans" w:cs="Open Sans" w:eastAsia="Open Sans" w:hAnsi="Open Sans"/>
        <w:b w:val="1"/>
        <w:bCs w:val="1"/>
        <w:sz w:val="18"/>
        <w:szCs w:val="18"/>
        <w:vertAlign w:val="baseline"/>
        <w:rtl w:val="0"/>
      </w:rPr>
      <w:t xml:space="preserve">                                                                                                                        </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4"/>
        <w:szCs w:val="24"/>
        <w:vertAlign w:val="baseline"/>
      </w:rPr>
    </w:lvl>
    <w:lvl w:ilvl="1">
      <w:start w:val="1"/>
      <w:numFmt w:val="bullet"/>
      <w:lvlText w:val="o"/>
      <w:lvlJc w:val="left"/>
      <w:pPr>
        <w:ind w:left="1440" w:hanging="360"/>
      </w:pPr>
      <w:rPr>
        <w:rFonts w:ascii="Courier New" w:cs="Courier New" w:eastAsia="Courier New" w:hAnsi="Courier New"/>
        <w:sz w:val="24"/>
        <w:szCs w:val="24"/>
        <w:vertAlign w:val="baseline"/>
      </w:rPr>
    </w:lvl>
    <w:lvl w:ilvl="2">
      <w:start w:val="1"/>
      <w:numFmt w:val="bullet"/>
      <w:lvlText w:val="▪"/>
      <w:lvlJc w:val="left"/>
      <w:pPr>
        <w:ind w:left="2160" w:hanging="360"/>
      </w:pPr>
      <w:rPr>
        <w:rFonts w:ascii="Noto Sans Symbols" w:cs="Noto Sans Symbols" w:eastAsia="Noto Sans Symbols" w:hAnsi="Noto Sans Symbols"/>
        <w:sz w:val="24"/>
        <w:szCs w:val="24"/>
        <w:vertAlign w:val="baseline"/>
      </w:rPr>
    </w:lvl>
    <w:lvl w:ilvl="3">
      <w:start w:val="1"/>
      <w:numFmt w:val="bullet"/>
      <w:lvlText w:val="●"/>
      <w:lvlJc w:val="left"/>
      <w:pPr>
        <w:ind w:left="2880" w:hanging="360"/>
      </w:pPr>
      <w:rPr>
        <w:rFonts w:ascii="Noto Sans Symbols" w:cs="Noto Sans Symbols" w:eastAsia="Noto Sans Symbols" w:hAnsi="Noto Sans Symbols"/>
        <w:sz w:val="24"/>
        <w:szCs w:val="24"/>
        <w:vertAlign w:val="baseline"/>
      </w:rPr>
    </w:lvl>
    <w:lvl w:ilvl="4">
      <w:start w:val="1"/>
      <w:numFmt w:val="bullet"/>
      <w:lvlText w:val="o"/>
      <w:lvlJc w:val="left"/>
      <w:pPr>
        <w:ind w:left="3600" w:hanging="360"/>
      </w:pPr>
      <w:rPr>
        <w:rFonts w:ascii="Courier New" w:cs="Courier New" w:eastAsia="Courier New" w:hAnsi="Courier New"/>
        <w:sz w:val="24"/>
        <w:szCs w:val="24"/>
        <w:vertAlign w:val="baseline"/>
      </w:rPr>
    </w:lvl>
    <w:lvl w:ilvl="5">
      <w:start w:val="1"/>
      <w:numFmt w:val="bullet"/>
      <w:lvlText w:val="▪"/>
      <w:lvlJc w:val="left"/>
      <w:pPr>
        <w:ind w:left="4320" w:hanging="360"/>
      </w:pPr>
      <w:rPr>
        <w:rFonts w:ascii="Noto Sans Symbols" w:cs="Noto Sans Symbols" w:eastAsia="Noto Sans Symbols" w:hAnsi="Noto Sans Symbols"/>
        <w:sz w:val="24"/>
        <w:szCs w:val="24"/>
        <w:vertAlign w:val="baseline"/>
      </w:rPr>
    </w:lvl>
    <w:lvl w:ilvl="6">
      <w:start w:val="1"/>
      <w:numFmt w:val="bullet"/>
      <w:lvlText w:val="●"/>
      <w:lvlJc w:val="left"/>
      <w:pPr>
        <w:ind w:left="5040" w:hanging="360"/>
      </w:pPr>
      <w:rPr>
        <w:rFonts w:ascii="Noto Sans Symbols" w:cs="Noto Sans Symbols" w:eastAsia="Noto Sans Symbols" w:hAnsi="Noto Sans Symbols"/>
        <w:sz w:val="24"/>
        <w:szCs w:val="24"/>
        <w:vertAlign w:val="baseline"/>
      </w:rPr>
    </w:lvl>
    <w:lvl w:ilvl="7">
      <w:start w:val="1"/>
      <w:numFmt w:val="bullet"/>
      <w:lvlText w:val="o"/>
      <w:lvlJc w:val="left"/>
      <w:pPr>
        <w:ind w:left="5760" w:hanging="360"/>
      </w:pPr>
      <w:rPr>
        <w:rFonts w:ascii="Courier New" w:cs="Courier New" w:eastAsia="Courier New" w:hAnsi="Courier New"/>
        <w:sz w:val="24"/>
        <w:szCs w:val="24"/>
        <w:vertAlign w:val="baseline"/>
      </w:rPr>
    </w:lvl>
    <w:lvl w:ilvl="8">
      <w:start w:val="1"/>
      <w:numFmt w:val="bullet"/>
      <w:lvlText w:val="▪"/>
      <w:lvlJc w:val="left"/>
      <w:pPr>
        <w:ind w:left="6480" w:hanging="360"/>
      </w:pPr>
      <w:rPr>
        <w:rFonts w:ascii="Noto Sans Symbols" w:cs="Noto Sans Symbols" w:eastAsia="Noto Sans Symbols" w:hAnsi="Noto Sans Symbols"/>
        <w:sz w:val="24"/>
        <w:szCs w:val="24"/>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7"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sedarpe.qroo.gob.mx/avisos-de-privacida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lataformadetransparencia.org.mx/" TargetMode="External"/><Relationship Id="rId8" Type="http://schemas.openxmlformats.org/officeDocument/2006/relationships/hyperlink" Target="mailto:transparenciasedarpe2018@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JAD5GPWVy9K5ihcsZOW7zXjUqA==">CgMxLjAyDmgua3V4eHphcGVodXM2Mg5oLm4wMXF1bXowNXJkNjIOaC5lNmJybDRkZWVhYTc4AHIhMW1wXzA2MGdVdHBhSjNkRkhTak5kd1pSMW9ydDl1NkQ1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